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855" w:rsidRDefault="000718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1855" w:rsidRDefault="00D712AA">
      <w:pPr>
        <w:spacing w:after="0" w:line="240" w:lineRule="auto"/>
        <w:ind w:right="-314"/>
        <w:jc w:val="right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Форма 9д – 2</w:t>
      </w:r>
    </w:p>
    <w:p w:rsidR="00071855" w:rsidRDefault="00071855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</w:p>
    <w:p w:rsidR="00071855" w:rsidRDefault="00D712A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  <w:t>Информация об условиях, на которых субъектами естественных монополий</w:t>
      </w:r>
    </w:p>
    <w:p w:rsidR="00071855" w:rsidRDefault="00D712A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  <w:t>осуществляется выполнение (оказание) регулируемых работ (услуг) в морских портах</w:t>
      </w:r>
    </w:p>
    <w:p w:rsidR="00071855" w:rsidRDefault="0007185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071855" w:rsidRDefault="00D712AA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предоставляемая </w:t>
      </w:r>
      <w:r>
        <w:rPr>
          <w:rFonts w:ascii="Times New Roman" w:hAnsi="Times New Roman" w:cs="Times New Roman"/>
          <w:sz w:val="20"/>
          <w:szCs w:val="20"/>
          <w:u w:val="single"/>
          <w:lang w:eastAsia="ru-RU"/>
        </w:rPr>
        <w:t>Акционерным обществом «Восточный Порт»</w:t>
      </w:r>
      <w:bookmarkStart w:id="0" w:name="_GoBack"/>
      <w:bookmarkEnd w:id="0"/>
    </w:p>
    <w:p w:rsidR="00071855" w:rsidRDefault="00D712AA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на территории </w:t>
      </w:r>
      <w:r>
        <w:rPr>
          <w:rFonts w:ascii="Times New Roman" w:hAnsi="Times New Roman" w:cs="Times New Roman"/>
          <w:sz w:val="20"/>
          <w:szCs w:val="20"/>
          <w:u w:val="single"/>
          <w:lang w:eastAsia="ru-RU"/>
        </w:rPr>
        <w:t>Приморского края</w:t>
      </w:r>
    </w:p>
    <w:p w:rsidR="00071855" w:rsidRDefault="005F5970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за период </w:t>
      </w:r>
      <w:r w:rsidR="003552C2" w:rsidRPr="00471C32">
        <w:rPr>
          <w:rFonts w:ascii="Times New Roman" w:hAnsi="Times New Roman" w:cs="Times New Roman"/>
          <w:sz w:val="20"/>
          <w:szCs w:val="20"/>
          <w:u w:val="single"/>
          <w:lang w:eastAsia="ru-RU"/>
        </w:rPr>
        <w:t>1</w:t>
      </w:r>
      <w:r w:rsidR="001F46D9" w:rsidRPr="00471C32">
        <w:rPr>
          <w:rFonts w:ascii="Times New Roman" w:hAnsi="Times New Roman" w:cs="Times New Roman"/>
          <w:sz w:val="20"/>
          <w:szCs w:val="20"/>
          <w:u w:val="single"/>
          <w:lang w:eastAsia="ru-RU"/>
        </w:rPr>
        <w:t xml:space="preserve"> </w:t>
      </w:r>
      <w:r w:rsidR="00442CD4">
        <w:rPr>
          <w:rFonts w:ascii="Times New Roman" w:hAnsi="Times New Roman" w:cs="Times New Roman"/>
          <w:sz w:val="20"/>
          <w:szCs w:val="20"/>
          <w:u w:val="single"/>
          <w:lang w:eastAsia="ru-RU"/>
        </w:rPr>
        <w:t>полугодие</w:t>
      </w:r>
      <w:r w:rsidR="0022732B" w:rsidRPr="00471C32">
        <w:rPr>
          <w:rFonts w:ascii="Times New Roman" w:hAnsi="Times New Roman" w:cs="Times New Roman"/>
          <w:sz w:val="20"/>
          <w:szCs w:val="20"/>
          <w:u w:val="single"/>
          <w:lang w:eastAsia="ru-RU"/>
        </w:rPr>
        <w:t xml:space="preserve"> </w:t>
      </w:r>
      <w:r w:rsidR="008A370F" w:rsidRPr="00471C32">
        <w:rPr>
          <w:rFonts w:ascii="Times New Roman" w:hAnsi="Times New Roman" w:cs="Times New Roman"/>
          <w:sz w:val="20"/>
          <w:szCs w:val="20"/>
          <w:u w:val="single"/>
          <w:lang w:eastAsia="ru-RU"/>
        </w:rPr>
        <w:t>202</w:t>
      </w:r>
      <w:r w:rsidR="001F46D9" w:rsidRPr="00471C32">
        <w:rPr>
          <w:rFonts w:ascii="Times New Roman" w:hAnsi="Times New Roman" w:cs="Times New Roman"/>
          <w:sz w:val="20"/>
          <w:szCs w:val="20"/>
          <w:u w:val="single"/>
          <w:lang w:eastAsia="ru-RU"/>
        </w:rPr>
        <w:t>6</w:t>
      </w:r>
      <w:r w:rsidR="00715FB2" w:rsidRPr="00471C32">
        <w:rPr>
          <w:rFonts w:ascii="Times New Roman" w:hAnsi="Times New Roman" w:cs="Times New Roman"/>
          <w:sz w:val="20"/>
          <w:szCs w:val="20"/>
          <w:u w:val="single"/>
          <w:lang w:eastAsia="ru-RU"/>
        </w:rPr>
        <w:t xml:space="preserve"> г.</w:t>
      </w:r>
    </w:p>
    <w:p w:rsidR="00071855" w:rsidRDefault="00D712AA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сведения о юридическом лице: </w:t>
      </w:r>
      <w:r>
        <w:rPr>
          <w:rFonts w:ascii="Times New Roman" w:hAnsi="Times New Roman" w:cs="Times New Roman"/>
          <w:sz w:val="20"/>
          <w:szCs w:val="20"/>
          <w:u w:val="single"/>
          <w:lang w:eastAsia="ru-RU"/>
        </w:rPr>
        <w:t>Акционерное общество «Восточный Порт»</w:t>
      </w:r>
    </w:p>
    <w:p w:rsidR="00071855" w:rsidRDefault="00D712AA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  <w:lang w:eastAsia="ru-RU"/>
        </w:rPr>
      </w:pPr>
      <w:r>
        <w:rPr>
          <w:rFonts w:ascii="Times New Roman" w:hAnsi="Times New Roman" w:cs="Times New Roman"/>
          <w:sz w:val="20"/>
          <w:szCs w:val="20"/>
          <w:u w:val="single"/>
          <w:lang w:eastAsia="ru-RU"/>
        </w:rPr>
        <w:t>692941, Приморский край, г. Находка, п. Врангель, ул. Внутрипортовая-47, Управляющий директор – Байбак Вадим Юрьевич,</w:t>
      </w:r>
    </w:p>
    <w:p w:rsidR="00071855" w:rsidRDefault="00D712AA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  <w:lang w:eastAsia="ru-RU"/>
        </w:rPr>
      </w:pPr>
      <w:r>
        <w:rPr>
          <w:rFonts w:ascii="Times New Roman" w:hAnsi="Times New Roman" w:cs="Times New Roman"/>
          <w:sz w:val="20"/>
          <w:szCs w:val="20"/>
          <w:u w:val="single"/>
          <w:lang w:eastAsia="ru-RU"/>
        </w:rPr>
        <w:t>тел. +7 (4236) 665-271, факс +7 (4236) 665-153, e-</w:t>
      </w:r>
      <w:proofErr w:type="spellStart"/>
      <w:r>
        <w:rPr>
          <w:rFonts w:ascii="Times New Roman" w:hAnsi="Times New Roman" w:cs="Times New Roman"/>
          <w:sz w:val="20"/>
          <w:szCs w:val="20"/>
          <w:u w:val="single"/>
          <w:lang w:eastAsia="ru-RU"/>
        </w:rPr>
        <w:t>mail</w:t>
      </w:r>
      <w:proofErr w:type="spellEnd"/>
      <w:r>
        <w:rPr>
          <w:rFonts w:ascii="Times New Roman" w:hAnsi="Times New Roman" w:cs="Times New Roman"/>
          <w:sz w:val="20"/>
          <w:szCs w:val="20"/>
          <w:u w:val="single"/>
          <w:lang w:eastAsia="ru-RU"/>
        </w:rPr>
        <w:t xml:space="preserve">: </w:t>
      </w:r>
      <w:hyperlink r:id="rId4" w:history="1">
        <w:r>
          <w:rPr>
            <w:rStyle w:val="a5"/>
            <w:rFonts w:ascii="Times New Roman" w:hAnsi="Times New Roman" w:cs="Times New Roman"/>
            <w:sz w:val="20"/>
            <w:szCs w:val="20"/>
            <w:lang w:eastAsia="ru-RU"/>
          </w:rPr>
          <w:t>vp@</w:t>
        </w:r>
        <w:r>
          <w:rPr>
            <w:rStyle w:val="a5"/>
            <w:rFonts w:ascii="Times New Roman" w:hAnsi="Times New Roman" w:cs="Times New Roman"/>
            <w:sz w:val="20"/>
            <w:szCs w:val="20"/>
            <w:lang w:val="en-US" w:eastAsia="ru-RU"/>
          </w:rPr>
          <w:t>vostport</w:t>
        </w:r>
        <w:r>
          <w:rPr>
            <w:rStyle w:val="a5"/>
            <w:rFonts w:ascii="Times New Roman" w:hAnsi="Times New Roman" w:cs="Times New Roman"/>
            <w:sz w:val="20"/>
            <w:szCs w:val="20"/>
            <w:lang w:eastAsia="ru-RU"/>
          </w:rPr>
          <w:t>.ru</w:t>
        </w:r>
      </w:hyperlink>
      <w:r>
        <w:rPr>
          <w:rFonts w:ascii="Times New Roman" w:hAnsi="Times New Roman" w:cs="Times New Roman"/>
          <w:sz w:val="20"/>
          <w:szCs w:val="20"/>
          <w:u w:val="single"/>
          <w:lang w:eastAsia="ru-RU"/>
        </w:rPr>
        <w:t xml:space="preserve"> </w:t>
      </w:r>
    </w:p>
    <w:p w:rsidR="00071855" w:rsidRDefault="00071855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  <w:lang w:eastAsia="ru-RU"/>
        </w:rPr>
      </w:pPr>
    </w:p>
    <w:tbl>
      <w:tblPr>
        <w:tblW w:w="155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6"/>
        <w:gridCol w:w="2682"/>
        <w:gridCol w:w="3543"/>
        <w:gridCol w:w="2968"/>
        <w:gridCol w:w="3281"/>
        <w:gridCol w:w="2558"/>
      </w:tblGrid>
      <w:tr w:rsidR="00071855">
        <w:trPr>
          <w:trHeight w:val="300"/>
          <w:jc w:val="center"/>
        </w:trPr>
        <w:tc>
          <w:tcPr>
            <w:tcW w:w="486" w:type="dxa"/>
            <w:vMerge w:val="restart"/>
          </w:tcPr>
          <w:p w:rsidR="00071855" w:rsidRDefault="00D712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№ п\п</w:t>
            </w:r>
          </w:p>
        </w:tc>
        <w:tc>
          <w:tcPr>
            <w:tcW w:w="2682" w:type="dxa"/>
            <w:vMerge w:val="restart"/>
          </w:tcPr>
          <w:p w:rsidR="00071855" w:rsidRDefault="00D712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 регулируемых работ (услуг) в морских портах</w:t>
            </w:r>
          </w:p>
        </w:tc>
        <w:tc>
          <w:tcPr>
            <w:tcW w:w="12350" w:type="dxa"/>
            <w:gridSpan w:val="4"/>
          </w:tcPr>
          <w:p w:rsidR="00071855" w:rsidRDefault="00D712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Отдельно по каждому виду регулируемых работ (услуг)</w:t>
            </w:r>
          </w:p>
        </w:tc>
      </w:tr>
      <w:tr w:rsidR="00071855">
        <w:trPr>
          <w:trHeight w:val="1454"/>
          <w:jc w:val="center"/>
        </w:trPr>
        <w:tc>
          <w:tcPr>
            <w:tcW w:w="486" w:type="dxa"/>
            <w:vMerge/>
            <w:vAlign w:val="center"/>
          </w:tcPr>
          <w:p w:rsidR="00071855" w:rsidRDefault="000718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82" w:type="dxa"/>
            <w:vMerge/>
            <w:vAlign w:val="center"/>
          </w:tcPr>
          <w:p w:rsidR="00071855" w:rsidRDefault="000718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</w:tcPr>
          <w:p w:rsidR="00071855" w:rsidRDefault="00D712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Основания выполнения (оказания) регулируемых работ (услуг)</w:t>
            </w:r>
          </w:p>
        </w:tc>
        <w:tc>
          <w:tcPr>
            <w:tcW w:w="2968" w:type="dxa"/>
          </w:tcPr>
          <w:p w:rsidR="00071855" w:rsidRDefault="00D712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Условия, определяемые договором на выполнение (оказание) регулируемых работ (услуг) в морском порту между субъектом естественной монополии и заказчиком услуг</w:t>
            </w:r>
          </w:p>
        </w:tc>
        <w:tc>
          <w:tcPr>
            <w:tcW w:w="3281" w:type="dxa"/>
          </w:tcPr>
          <w:p w:rsidR="00071855" w:rsidRDefault="00D712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Порядок доступа к регулируемым работам (услугам) в морском порту</w:t>
            </w:r>
          </w:p>
        </w:tc>
        <w:tc>
          <w:tcPr>
            <w:tcW w:w="2558" w:type="dxa"/>
          </w:tcPr>
          <w:p w:rsidR="00071855" w:rsidRDefault="00D712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Порядок выполнения (оказания) регулируемых работ (услуг) в морском порту</w:t>
            </w:r>
          </w:p>
        </w:tc>
      </w:tr>
      <w:tr w:rsidR="00071855">
        <w:trPr>
          <w:trHeight w:val="300"/>
          <w:jc w:val="center"/>
        </w:trPr>
        <w:tc>
          <w:tcPr>
            <w:tcW w:w="486" w:type="dxa"/>
          </w:tcPr>
          <w:p w:rsidR="00071855" w:rsidRDefault="00D712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82" w:type="dxa"/>
          </w:tcPr>
          <w:p w:rsidR="00071855" w:rsidRDefault="00D712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543" w:type="dxa"/>
          </w:tcPr>
          <w:p w:rsidR="00071855" w:rsidRDefault="00D712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968" w:type="dxa"/>
          </w:tcPr>
          <w:p w:rsidR="00071855" w:rsidRDefault="00D712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281" w:type="dxa"/>
          </w:tcPr>
          <w:p w:rsidR="00071855" w:rsidRDefault="00D712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58" w:type="dxa"/>
          </w:tcPr>
          <w:p w:rsidR="00071855" w:rsidRDefault="00D712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071855">
        <w:trPr>
          <w:trHeight w:val="300"/>
          <w:jc w:val="center"/>
        </w:trPr>
        <w:tc>
          <w:tcPr>
            <w:tcW w:w="486" w:type="dxa"/>
          </w:tcPr>
          <w:p w:rsidR="00071855" w:rsidRDefault="00D712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2682" w:type="dxa"/>
          </w:tcPr>
          <w:p w:rsidR="00071855" w:rsidRDefault="00D712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Погрузочно-разгрузочные работы. </w:t>
            </w:r>
          </w:p>
          <w:p w:rsidR="00071855" w:rsidRDefault="00D712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Хранение грузов.</w:t>
            </w:r>
          </w:p>
        </w:tc>
        <w:tc>
          <w:tcPr>
            <w:tcW w:w="3543" w:type="dxa"/>
          </w:tcPr>
          <w:p w:rsidR="00071855" w:rsidRDefault="00D712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Лицензия на осуществление погрузочно-разгрузочной деятельности применительно к опасным грузам на внутреннем водном транспорте, в морских портах от 16.10.2012г. МР-4 №000505</w:t>
            </w:r>
          </w:p>
        </w:tc>
        <w:tc>
          <w:tcPr>
            <w:tcW w:w="2968" w:type="dxa"/>
          </w:tcPr>
          <w:p w:rsidR="00071855" w:rsidRDefault="00D712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Услуги оказываются в рамках договора на выполнение работ и оказание</w:t>
            </w:r>
            <w:r w:rsidR="00935EE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услуг по перевалке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груза.</w:t>
            </w:r>
          </w:p>
          <w:p w:rsidR="00071855" w:rsidRDefault="00D712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Условия договора состоят из следующих основных разделов: преамбула, предмет договора об урегулировании взаимоотношений Порта и Заказчика по организации необходимого комплекса работ и усл</w:t>
            </w:r>
            <w:r w:rsidR="0020417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уг при перевалке и хранении груза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перемещаемого через границу РФ; обязанности Сторон; условия оплаты; ответственность Сторон; форс-мажор; общие условия (порядок рассмотрения споров, срок действия договора); место нахождения и реквизиты сторон; подписи; Приложения об организации обработки и обслуживания судов, порядке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исчисления сталийного времени судна, нормах обработки судна; помесячный график отгрузки груза, Форма для заполнения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повагонной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спецификации.</w:t>
            </w:r>
          </w:p>
        </w:tc>
        <w:tc>
          <w:tcPr>
            <w:tcW w:w="3281" w:type="dxa"/>
          </w:tcPr>
          <w:p w:rsidR="00071855" w:rsidRDefault="00D712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Заказчик предоставляет Порту заявку на перевалку груза. Заявка подаётся на официальном бланке за подписью руководителя организации/уполномоченного лица и может быть направлена почтовой связью или курьером.</w:t>
            </w:r>
          </w:p>
        </w:tc>
        <w:tc>
          <w:tcPr>
            <w:tcW w:w="2558" w:type="dxa"/>
          </w:tcPr>
          <w:p w:rsidR="00071855" w:rsidRDefault="00D712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Порядок выполнения работ (услуг) Оператором морского терминала осуществляется на основании: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- действующего законодательства РФ,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- Свода обычаев морского торгового порта Восточный Порт,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 xml:space="preserve"> - Закона о морских портах от 08.11.2007№ 261 ФЗ,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 xml:space="preserve">- Гражданского и  Налогового кодекса,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- положений Договора, заключенного между Оператором морского терминала и Грузовладельцем/ Заказчиком.</w:t>
            </w:r>
          </w:p>
        </w:tc>
      </w:tr>
      <w:tr w:rsidR="00071855">
        <w:trPr>
          <w:trHeight w:val="4656"/>
          <w:jc w:val="center"/>
        </w:trPr>
        <w:tc>
          <w:tcPr>
            <w:tcW w:w="486" w:type="dxa"/>
          </w:tcPr>
          <w:p w:rsidR="00071855" w:rsidRDefault="00D712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2682" w:type="dxa"/>
          </w:tcPr>
          <w:p w:rsidR="00071855" w:rsidRDefault="00D712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Услуги буксиров</w:t>
            </w:r>
          </w:p>
        </w:tc>
        <w:tc>
          <w:tcPr>
            <w:tcW w:w="3543" w:type="dxa"/>
          </w:tcPr>
          <w:p w:rsidR="00071855" w:rsidRDefault="00D712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Лицензия на осуществление деятельности по осуществлению буксировок морским транспортом от 12.11.2012г. МТ-3 №000532</w:t>
            </w:r>
          </w:p>
        </w:tc>
        <w:tc>
          <w:tcPr>
            <w:tcW w:w="2968" w:type="dxa"/>
          </w:tcPr>
          <w:p w:rsidR="00071855" w:rsidRDefault="00D712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Услуги оказываются в рамках договора об оказании возмездных услуг. Условия договора состоят из следующих основных разделов: преамбула, предмет договора о предоставлении Портом Заказчику услуг по буксировке; обязанности сторон; порядок расчётов; ответственность сторон; общие условия; место нахождения и реквизиты сторон; подписи.</w:t>
            </w:r>
          </w:p>
        </w:tc>
        <w:tc>
          <w:tcPr>
            <w:tcW w:w="3281" w:type="dxa"/>
          </w:tcPr>
          <w:p w:rsidR="00071855" w:rsidRDefault="00D712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Заказчик предоставляет заявку на оказание услуг. Заявка подаётся на официальном бланке за подписью руководителя организации/уполномоченного лица и может быть направлена почтовой связью или курьером.</w:t>
            </w:r>
          </w:p>
        </w:tc>
        <w:tc>
          <w:tcPr>
            <w:tcW w:w="2558" w:type="dxa"/>
          </w:tcPr>
          <w:p w:rsidR="00071855" w:rsidRDefault="00D712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Порядок выполнения работ (услуг) Оператором морского терминала осуществляется на основании: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- действующего законодательства РФ,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- Свода обычаев морского торгового порта Восточный Порт,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 xml:space="preserve"> - Закона о морских портах от 08.11.2007№ 261 ФЗ,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 xml:space="preserve">- Гражданского и налогового кодекса,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- положений Договора, заключенного между Оператором морского терминала и Грузовладельцем/ Заказчиком.</w:t>
            </w:r>
          </w:p>
        </w:tc>
      </w:tr>
    </w:tbl>
    <w:p w:rsidR="00071855" w:rsidRDefault="0007185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</w:p>
    <w:p w:rsidR="00D36A4C" w:rsidRDefault="00D36A4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</w:p>
    <w:p w:rsidR="00D36A4C" w:rsidRDefault="00D36A4C" w:rsidP="00F1632D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:rsidR="00D36A4C" w:rsidRPr="00D36A4C" w:rsidRDefault="00D36A4C" w:rsidP="00D36A4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D36A4C" w:rsidRPr="00D36A4C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71855"/>
    <w:rsid w:val="00071855"/>
    <w:rsid w:val="0007592E"/>
    <w:rsid w:val="00142474"/>
    <w:rsid w:val="001F46D9"/>
    <w:rsid w:val="0020417A"/>
    <w:rsid w:val="0022732B"/>
    <w:rsid w:val="002B1C26"/>
    <w:rsid w:val="003552C2"/>
    <w:rsid w:val="003F2475"/>
    <w:rsid w:val="00442CD4"/>
    <w:rsid w:val="00471C32"/>
    <w:rsid w:val="005C0320"/>
    <w:rsid w:val="005F5970"/>
    <w:rsid w:val="006467C0"/>
    <w:rsid w:val="00715FB2"/>
    <w:rsid w:val="007C3982"/>
    <w:rsid w:val="008860CF"/>
    <w:rsid w:val="008A370F"/>
    <w:rsid w:val="00923C13"/>
    <w:rsid w:val="00935EE4"/>
    <w:rsid w:val="00A013FC"/>
    <w:rsid w:val="00B272F9"/>
    <w:rsid w:val="00B91506"/>
    <w:rsid w:val="00D1613A"/>
    <w:rsid w:val="00D36A4C"/>
    <w:rsid w:val="00D712AA"/>
    <w:rsid w:val="00D77F0C"/>
    <w:rsid w:val="00E57F58"/>
    <w:rsid w:val="00E811C0"/>
    <w:rsid w:val="00F1632D"/>
    <w:rsid w:val="00FC6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232CD6"/>
  <w15:docId w15:val="{ECCB8C5E-21EE-43A0-B36E-F805EF6E5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  <w:lang w:eastAsia="en-US"/>
    </w:rPr>
  </w:style>
  <w:style w:type="character" w:styleId="a5">
    <w:name w:val="Hyperlink"/>
    <w:basedOn w:val="a0"/>
    <w:uiPriority w:val="99"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6206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p@vostport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2</Pages>
  <Words>546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vp</Company>
  <LinksUpToDate>false</LinksUpToDate>
  <CharactersWithSpaces>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SNYTKO_E</dc:creator>
  <cp:keywords/>
  <dc:description/>
  <cp:lastModifiedBy>KARPUKHINA</cp:lastModifiedBy>
  <cp:revision>62</cp:revision>
  <cp:lastPrinted>2022-01-26T07:57:00Z</cp:lastPrinted>
  <dcterms:created xsi:type="dcterms:W3CDTF">2012-10-17T00:04:00Z</dcterms:created>
  <dcterms:modified xsi:type="dcterms:W3CDTF">2026-07-16T07:18:00Z</dcterms:modified>
</cp:coreProperties>
</file>