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855" w:rsidRDefault="00071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855" w:rsidRDefault="00D712AA">
      <w:pPr>
        <w:spacing w:after="0" w:line="240" w:lineRule="auto"/>
        <w:ind w:right="-314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Форма 9д – 2</w:t>
      </w:r>
    </w:p>
    <w:p w:rsidR="00071855" w:rsidRDefault="0007185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071855" w:rsidRDefault="00D712A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Информация об условиях, на которых субъектами естественных монополий</w:t>
      </w:r>
    </w:p>
    <w:p w:rsidR="00071855" w:rsidRDefault="00D712A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осуществляется выполнение (оказание) регулируемых работ (услуг) в морских портах</w:t>
      </w:r>
    </w:p>
    <w:p w:rsidR="00071855" w:rsidRDefault="0007185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71855" w:rsidRDefault="00D712AA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предоставляемая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Акционерным обществом «Восточный Порт»</w:t>
      </w:r>
    </w:p>
    <w:p w:rsidR="00071855" w:rsidRDefault="00D712AA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на территории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Приморского края</w:t>
      </w:r>
    </w:p>
    <w:p w:rsidR="00071855" w:rsidRDefault="005F5970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за период </w:t>
      </w:r>
      <w:r w:rsidR="003F2475">
        <w:rPr>
          <w:rFonts w:ascii="Times New Roman" w:hAnsi="Times New Roman" w:cs="Times New Roman"/>
          <w:sz w:val="20"/>
          <w:szCs w:val="20"/>
          <w:u w:val="single"/>
          <w:lang w:eastAsia="ru-RU"/>
        </w:rPr>
        <w:t>1</w:t>
      </w:r>
      <w:r w:rsidR="007C3982">
        <w:rPr>
          <w:rFonts w:ascii="Times New Roman" w:hAnsi="Times New Roman" w:cs="Times New Roman"/>
          <w:sz w:val="20"/>
          <w:szCs w:val="20"/>
          <w:u w:val="single"/>
          <w:lang w:eastAsia="ru-RU"/>
        </w:rPr>
        <w:t>2</w:t>
      </w:r>
      <w:r w:rsidR="00E57F58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="007C3982">
        <w:rPr>
          <w:rFonts w:ascii="Times New Roman" w:hAnsi="Times New Roman" w:cs="Times New Roman"/>
          <w:sz w:val="20"/>
          <w:szCs w:val="20"/>
          <w:u w:val="single"/>
          <w:lang w:eastAsia="ru-RU"/>
        </w:rPr>
        <w:t>месяцев</w:t>
      </w:r>
      <w:bookmarkStart w:id="0" w:name="_GoBack"/>
      <w:bookmarkEnd w:id="0"/>
      <w:r w:rsidR="0022732B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="008A370F" w:rsidRPr="008A370F">
        <w:rPr>
          <w:rFonts w:ascii="Times New Roman" w:hAnsi="Times New Roman" w:cs="Times New Roman"/>
          <w:sz w:val="20"/>
          <w:szCs w:val="20"/>
          <w:u w:val="single"/>
          <w:lang w:eastAsia="ru-RU"/>
        </w:rPr>
        <w:t>202</w:t>
      </w:r>
      <w:r w:rsidR="0007592E">
        <w:rPr>
          <w:rFonts w:ascii="Times New Roman" w:hAnsi="Times New Roman" w:cs="Times New Roman"/>
          <w:sz w:val="20"/>
          <w:szCs w:val="20"/>
          <w:u w:val="single"/>
          <w:lang w:eastAsia="ru-RU"/>
        </w:rPr>
        <w:t>3</w:t>
      </w:r>
      <w:r w:rsidR="00715FB2" w:rsidRPr="008A370F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г.</w:t>
      </w:r>
    </w:p>
    <w:p w:rsidR="00071855" w:rsidRDefault="00D712AA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сведения о юридическом лице: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Акционерное общество «Восточный Порт»</w:t>
      </w:r>
    </w:p>
    <w:p w:rsidR="00071855" w:rsidRDefault="00D712AA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692941, Приморский край, г. Находка, п. Врангель, ул. Внутрипортовая-47, Управляющий директор – Байбак Вадим Юрьевич,</w:t>
      </w:r>
    </w:p>
    <w:p w:rsidR="00071855" w:rsidRDefault="00D712AA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тел. +7 (4236) 665-271, факс +7 (4236) 665-153, e-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mail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: </w:t>
      </w:r>
      <w:hyperlink r:id="rId4" w:history="1"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vp@</w:t>
        </w:r>
        <w:r>
          <w:rPr>
            <w:rStyle w:val="a5"/>
            <w:rFonts w:ascii="Times New Roman" w:hAnsi="Times New Roman" w:cs="Times New Roman"/>
            <w:sz w:val="20"/>
            <w:szCs w:val="20"/>
            <w:lang w:val="en-US" w:eastAsia="ru-RU"/>
          </w:rPr>
          <w:t>vostport</w:t>
        </w:r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.ru</w:t>
        </w:r>
      </w:hyperlink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071855" w:rsidRDefault="00071855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</w:p>
    <w:tbl>
      <w:tblPr>
        <w:tblW w:w="15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"/>
        <w:gridCol w:w="2682"/>
        <w:gridCol w:w="3543"/>
        <w:gridCol w:w="2968"/>
        <w:gridCol w:w="3281"/>
        <w:gridCol w:w="2558"/>
      </w:tblGrid>
      <w:tr w:rsidR="00071855">
        <w:trPr>
          <w:trHeight w:val="300"/>
          <w:jc w:val="center"/>
        </w:trPr>
        <w:tc>
          <w:tcPr>
            <w:tcW w:w="486" w:type="dxa"/>
            <w:vMerge w:val="restart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п\п</w:t>
            </w:r>
          </w:p>
        </w:tc>
        <w:tc>
          <w:tcPr>
            <w:tcW w:w="2682" w:type="dxa"/>
            <w:vMerge w:val="restart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регулируемых работ (услуг) в морских портах</w:t>
            </w:r>
          </w:p>
        </w:tc>
        <w:tc>
          <w:tcPr>
            <w:tcW w:w="12350" w:type="dxa"/>
            <w:gridSpan w:val="4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Отдельно по каждому виду регулируемых работ (услуг)</w:t>
            </w:r>
          </w:p>
        </w:tc>
      </w:tr>
      <w:tr w:rsidR="00071855">
        <w:trPr>
          <w:trHeight w:val="1454"/>
          <w:jc w:val="center"/>
        </w:trPr>
        <w:tc>
          <w:tcPr>
            <w:tcW w:w="486" w:type="dxa"/>
            <w:vMerge/>
            <w:vAlign w:val="center"/>
          </w:tcPr>
          <w:p w:rsidR="00071855" w:rsidRDefault="000718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vMerge/>
            <w:vAlign w:val="center"/>
          </w:tcPr>
          <w:p w:rsidR="00071855" w:rsidRDefault="000718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Основания выполнения (оказания) регулируемых работ (услуг)</w:t>
            </w:r>
          </w:p>
        </w:tc>
        <w:tc>
          <w:tcPr>
            <w:tcW w:w="2968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Условия, определяемые договором на выполнение (оказание) регулируемых работ (услуг) в морском порту между субъектом естественной монополии и заказчиком услуг</w:t>
            </w:r>
          </w:p>
        </w:tc>
        <w:tc>
          <w:tcPr>
            <w:tcW w:w="3281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Порядок доступа к регулируемым работам (услугам) в морском порту</w:t>
            </w:r>
          </w:p>
        </w:tc>
        <w:tc>
          <w:tcPr>
            <w:tcW w:w="2558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Порядок выполнения (оказания) регулируемых работ (услуг) в морском порту</w:t>
            </w:r>
          </w:p>
        </w:tc>
      </w:tr>
      <w:tr w:rsidR="00071855">
        <w:trPr>
          <w:trHeight w:val="300"/>
          <w:jc w:val="center"/>
        </w:trPr>
        <w:tc>
          <w:tcPr>
            <w:tcW w:w="486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2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3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68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81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8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071855">
        <w:trPr>
          <w:trHeight w:val="300"/>
          <w:jc w:val="center"/>
        </w:trPr>
        <w:tc>
          <w:tcPr>
            <w:tcW w:w="486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682" w:type="dxa"/>
          </w:tcPr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Погрузочно-разгрузочные работы. </w:t>
            </w:r>
          </w:p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Хранение грузов.</w:t>
            </w:r>
          </w:p>
        </w:tc>
        <w:tc>
          <w:tcPr>
            <w:tcW w:w="3543" w:type="dxa"/>
          </w:tcPr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Лицензия на осуществление погрузочно-разгрузочной деятельности применительно к опасным грузам на внутреннем водном транспорте, в морских портах от 16.10.2012г. МР-4 №000505</w:t>
            </w:r>
          </w:p>
        </w:tc>
        <w:tc>
          <w:tcPr>
            <w:tcW w:w="2968" w:type="dxa"/>
          </w:tcPr>
          <w:p w:rsidR="00071855" w:rsidRDefault="00D71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оказываются в рамках договора на выполнение работ и оказание</w:t>
            </w:r>
            <w:r w:rsidR="00935E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услуг по перевалке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груза.</w:t>
            </w:r>
          </w:p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Условия договора состоят из следующих основных разделов: преамбула, предмет договора об урегулировании взаимоотношений Порта и Заказчика по организации необходимого комплекса работ и усл</w:t>
            </w:r>
            <w:r w:rsidR="002041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уг при перевалке и хранении груза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перемещаемого через границу РФ; обязанности Сторон; условия оплаты; ответственность Сторон; форс-мажор; общие условия (порядок рассмотрения споров, срок действия договора); место нахождения и реквизиты сторон; подписи; Приложения об организации обработки и обслуживания судов, порядке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исчисления сталийного времени судна, нормах обработки судна; помесячный график отгрузки груза, Форма для заполнения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повагонной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спецификации.</w:t>
            </w:r>
          </w:p>
        </w:tc>
        <w:tc>
          <w:tcPr>
            <w:tcW w:w="3281" w:type="dxa"/>
          </w:tcPr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Заказчик предоставляет Порту заявку на перевалку груза. Заявка подаётся на официальном бланке за подписью руководителя организации/уполномоченного лица и может быть направлена почтовой связью или курьером.</w:t>
            </w:r>
          </w:p>
        </w:tc>
        <w:tc>
          <w:tcPr>
            <w:tcW w:w="2558" w:type="dxa"/>
          </w:tcPr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Порядок выполнения работ (услуг) Оператором морского терминала осуществляется на основании: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действующего законодательства РФ,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Свода обычаев морского торгового порта Восточный Порт,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 - Закона о морских портах от 08.11.2007№ 261 ФЗ,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- Гражданского и  Налогового кодекса,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положений Договора, заключенного между Оператором морского терминала и Грузовладельцем/ Заказчиком.</w:t>
            </w:r>
          </w:p>
        </w:tc>
      </w:tr>
      <w:tr w:rsidR="00071855">
        <w:trPr>
          <w:trHeight w:val="4656"/>
          <w:jc w:val="center"/>
        </w:trPr>
        <w:tc>
          <w:tcPr>
            <w:tcW w:w="486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682" w:type="dxa"/>
          </w:tcPr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буксиров</w:t>
            </w:r>
          </w:p>
        </w:tc>
        <w:tc>
          <w:tcPr>
            <w:tcW w:w="3543" w:type="dxa"/>
          </w:tcPr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Лицензия на осуществление деятельности по осуществлению буксировок морским транспортом от 12.11.2012г. МТ-3 №000532</w:t>
            </w:r>
          </w:p>
        </w:tc>
        <w:tc>
          <w:tcPr>
            <w:tcW w:w="2968" w:type="dxa"/>
          </w:tcPr>
          <w:p w:rsidR="00071855" w:rsidRDefault="00D71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оказываются в рамках договора об оказании возмездных услуг. Условия договора состоят из следующих основных разделов: преамбула, предмет договора о предоставлении Портом Заказчику услуг по буксировке; обязанности сторон; порядок расчётов; ответственность сторон; общие условия; место нахождения и реквизиты сторон; подписи.</w:t>
            </w:r>
          </w:p>
        </w:tc>
        <w:tc>
          <w:tcPr>
            <w:tcW w:w="3281" w:type="dxa"/>
          </w:tcPr>
          <w:p w:rsidR="00071855" w:rsidRDefault="00D71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Заказчик предоставляет заявку на оказание услуг. Заявка подаётся на официальном бланке за подписью руководителя организации/уполномоченного лица и может быть направлена почтовой связью или курьером.</w:t>
            </w:r>
          </w:p>
        </w:tc>
        <w:tc>
          <w:tcPr>
            <w:tcW w:w="2558" w:type="dxa"/>
          </w:tcPr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Порядок выполнения работ (услуг) Оператором морского терминала осуществляется на основании: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действующего законодательства РФ,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Свода обычаев морского торгового порта Восточный Порт,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 - Закона о морских портах от 08.11.2007№ 261 ФЗ,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- Гражданского и налогового кодекса,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положений Договора, заключенного между Оператором морского терминала и Грузовладельцем/ Заказчиком.</w:t>
            </w:r>
          </w:p>
        </w:tc>
      </w:tr>
    </w:tbl>
    <w:p w:rsidR="00071855" w:rsidRDefault="0007185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36A4C" w:rsidRDefault="00D36A4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36A4C" w:rsidRDefault="00D36A4C" w:rsidP="00F1632D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36A4C" w:rsidRPr="00D36A4C" w:rsidRDefault="00D36A4C" w:rsidP="00D36A4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D36A4C" w:rsidRPr="00D36A4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71855"/>
    <w:rsid w:val="00071855"/>
    <w:rsid w:val="0007592E"/>
    <w:rsid w:val="00142474"/>
    <w:rsid w:val="0020417A"/>
    <w:rsid w:val="0022732B"/>
    <w:rsid w:val="002B1C26"/>
    <w:rsid w:val="003F2475"/>
    <w:rsid w:val="005C0320"/>
    <w:rsid w:val="005F5970"/>
    <w:rsid w:val="006467C0"/>
    <w:rsid w:val="00715FB2"/>
    <w:rsid w:val="007C3982"/>
    <w:rsid w:val="008860CF"/>
    <w:rsid w:val="008A370F"/>
    <w:rsid w:val="00923C13"/>
    <w:rsid w:val="00935EE4"/>
    <w:rsid w:val="00A013FC"/>
    <w:rsid w:val="00B91506"/>
    <w:rsid w:val="00D1613A"/>
    <w:rsid w:val="00D36A4C"/>
    <w:rsid w:val="00D712AA"/>
    <w:rsid w:val="00E57F58"/>
    <w:rsid w:val="00E811C0"/>
    <w:rsid w:val="00F1632D"/>
    <w:rsid w:val="00FC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9DAD9D"/>
  <w15:docId w15:val="{ECCB8C5E-21EE-43A0-B36E-F805EF6E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20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p@vostpor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vp</Company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SNYTKO_E</dc:creator>
  <cp:keywords/>
  <dc:description/>
  <cp:lastModifiedBy>Ксеник Ульяна Сергеевна</cp:lastModifiedBy>
  <cp:revision>56</cp:revision>
  <cp:lastPrinted>2022-01-26T07:57:00Z</cp:lastPrinted>
  <dcterms:created xsi:type="dcterms:W3CDTF">2012-10-17T00:04:00Z</dcterms:created>
  <dcterms:modified xsi:type="dcterms:W3CDTF">2024-01-26T04:58:00Z</dcterms:modified>
</cp:coreProperties>
</file>