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CD" w:rsidRDefault="00675800" w:rsidP="00675800">
      <w:pPr>
        <w:jc w:val="right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lang w:eastAsia="ru-RU"/>
        </w:rPr>
        <w:t>Форма N 3-г</w:t>
      </w:r>
    </w:p>
    <w:p w:rsidR="00675800" w:rsidRDefault="00675800" w:rsidP="0067580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Отчет о реализации инвестиций в рамках реализации инвестиционной программы СЕМ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br/>
        <w:t xml:space="preserve"> по освоению капитальных вложений АО "Восточный Порт" за 2020 год</w:t>
      </w:r>
    </w:p>
    <w:p w:rsidR="00675800" w:rsidRDefault="00675800" w:rsidP="00675800">
      <w:pPr>
        <w:jc w:val="right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lang w:eastAsia="ru-RU"/>
        </w:rPr>
        <w:t>тыс. руб. без НДС</w:t>
      </w:r>
    </w:p>
    <w:p w:rsidR="00675800" w:rsidRDefault="00675800"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tbl>
      <w:tblPr>
        <w:tblW w:w="27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3655"/>
        <w:gridCol w:w="1418"/>
        <w:gridCol w:w="1275"/>
        <w:gridCol w:w="1421"/>
        <w:gridCol w:w="1273"/>
        <w:gridCol w:w="1275"/>
        <w:gridCol w:w="1276"/>
        <w:gridCol w:w="1281"/>
        <w:gridCol w:w="992"/>
        <w:gridCol w:w="993"/>
        <w:gridCol w:w="960"/>
        <w:gridCol w:w="1240"/>
        <w:gridCol w:w="1280"/>
        <w:gridCol w:w="1200"/>
        <w:gridCol w:w="1120"/>
        <w:gridCol w:w="1200"/>
        <w:gridCol w:w="1160"/>
        <w:gridCol w:w="960"/>
        <w:gridCol w:w="960"/>
        <w:gridCol w:w="960"/>
        <w:gridCol w:w="960"/>
      </w:tblGrid>
      <w:tr w:rsidR="00DA6223" w:rsidTr="00C47975">
        <w:trPr>
          <w:trHeight w:val="300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5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 в периоде t (отчетный период)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Откл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онение фактических показателей от 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223" w:rsidTr="00C47975">
        <w:trPr>
          <w:trHeight w:val="30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начало (мес./год)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окончание (мес./год)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223" w:rsidTr="00755C8D">
        <w:trPr>
          <w:trHeight w:val="30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план &lt;***&gt;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факт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223" w:rsidTr="00F21435">
        <w:trPr>
          <w:trHeight w:val="112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23" w:rsidRDefault="00DA6223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 xml:space="preserve">2020г.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(отчетный период) 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2020г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(отчетный период) (тыс. руб.)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2020г. (отчетный период),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23" w:rsidRDefault="00DA6223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начала реализации проекта нарастающим итогом,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23" w:rsidRDefault="00DA6223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675800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инвестиции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36 850 021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8 898 614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39 305 873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5 738 021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36 013 469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64,5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91,6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6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1 </w:t>
            </w: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Стивидорная деятельность: ППК-1, ППК-3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36 484 636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8 286 335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38 624 149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5 385 604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35 648 084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65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,0%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92,3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итого 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36 484 636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8 286 335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38 624 149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5 382 552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272C4B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32 840 045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65,0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85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,0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7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Полноповоротный колесный перегружатель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6E107F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61 147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63 164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63 164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61 147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61 147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Внутрипортовая техника, погрузчики, грейфера, бульдозеры, тягачи, автотранспорт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465 579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491 093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491 093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465 579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465 579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94,8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94,8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электроснабжение, ТП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Апрель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Апрель 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92 650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264 328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288 663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91 284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92 650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34,5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32,1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Апрель 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13 166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16 167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13 166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94,9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81,4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АСУ 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Апрель 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151 364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74 748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106 257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109 479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151 364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146,5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142,5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Прочие расходы (оборудование ИВЦ, вспомогательное, электрооборудование, 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lastRenderedPageBreak/>
              <w:t>станки, измерительные приборы, инструмент, мебель, бытовая техника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lastRenderedPageBreak/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40 094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68 251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68 251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40 094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40 094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58,7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58,7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Подпорные стенки для ограждения сыпучего груза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3 362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17 100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17 100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3 362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3 362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оборудования,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Февраль 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2 828 230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3 244 316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4 075 691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1 539 195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2 828 230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47,4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69,4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 том числе 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1 536 704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2 821 896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1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 том числе за счет заемных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2 491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6 334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1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Ветрозащитное укрытие конвейеров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96 471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97 383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97 383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96 471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96 471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1 154 909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1 500 265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1 863 983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822 207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1 154 909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54,8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62,0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 в Порту Восточном: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Март 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31 577 665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2 451 820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31 536 397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2 143 620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30 741 113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87,4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97,5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 том числе 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2 143 059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27 939 407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в том числе </w:t>
            </w: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за счет заемных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2 801 706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DB4F7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итого за счет заемных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3 052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2 808 040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Проект 2</w:t>
            </w: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Портофлот</w:t>
            </w:r>
            <w:proofErr w:type="spellEnd"/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3 660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3 085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73,4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79,4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3 660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3 085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73,4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79,4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инженерных сетей, сетей охранного и технологического видеонаблюдения, ОПС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1 290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2 098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61,5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61,5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DB4F7C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DB4F7C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DB4F7C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81,5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DB4F7C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101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Вспомогательное оборудование, приборы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1 126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1 126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87,6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87,6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Проект 3</w:t>
            </w: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361 724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608 075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677 112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349 332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361 724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57,4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361 724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608 075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677 112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349 332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361 724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57,4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53,4</w:t>
            </w:r>
            <w:r w:rsidRPr="00355F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Строительство, реконструкция, утепление зданий.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27 324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142 515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209 902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16 582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27 324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11,6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13,0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Создание полигона для утилизации твердых производственных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146 118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10 803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2 752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3 067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25,5%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4 933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4 933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4 933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82,9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82,9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Инженерные сети (водоснабжение, электроснабжение, п/мачты, кондиционирование, вентиляция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Апрель 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13 883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78 262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78 262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17,7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17,7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196 909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284 478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284 478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196 909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196 909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69,2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69,2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Орг. техника, фото-видео аппаратура, видеоролик, оборудование для музея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4 270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27 905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29 555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2 620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4 270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9,4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14,4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55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23 639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49 372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49 372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23 639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23 639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47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,9%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47</w:t>
            </w:r>
            <w:r w:rsidRPr="00355F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,9%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800" w:rsidTr="00675800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355FC7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Прочие расходы (оборудование вспомогательное, электрооборудование, станки, измерительные приборы, инструмент, мебель, бытовая техника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89 938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19 592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19 592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89 938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89 938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459,1%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0" w:rsidRPr="00355FC7" w:rsidRDefault="00675800" w:rsidP="00517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459,1%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00" w:rsidRDefault="00675800" w:rsidP="0051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5800" w:rsidRDefault="00675800"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CE56DF" w:rsidRDefault="006653CD"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lastRenderedPageBreak/>
        <w:t xml:space="preserve">     &lt;*&gt; Приводятся сведения на очередной период (период t).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/>
        <w:t xml:space="preserve">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/>
        <w:t xml:space="preserve">    &lt;***&gt; В текущих ценах.</w:t>
      </w:r>
    </w:p>
    <w:sectPr w:rsidR="00CE56DF" w:rsidSect="00EC5ACD">
      <w:pgSz w:w="16838" w:h="11906" w:orient="landscape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F"/>
    <w:rsid w:val="00013651"/>
    <w:rsid w:val="000364CC"/>
    <w:rsid w:val="0003701A"/>
    <w:rsid w:val="00066806"/>
    <w:rsid w:val="000A3AED"/>
    <w:rsid w:val="000D5911"/>
    <w:rsid w:val="001249D5"/>
    <w:rsid w:val="0016055A"/>
    <w:rsid w:val="00184FC3"/>
    <w:rsid w:val="001F5FF3"/>
    <w:rsid w:val="0024548E"/>
    <w:rsid w:val="00272C4B"/>
    <w:rsid w:val="00294E9E"/>
    <w:rsid w:val="002E0C82"/>
    <w:rsid w:val="00344866"/>
    <w:rsid w:val="00355FC7"/>
    <w:rsid w:val="00384F66"/>
    <w:rsid w:val="003B7BD3"/>
    <w:rsid w:val="004C3A9D"/>
    <w:rsid w:val="004D4B69"/>
    <w:rsid w:val="004E499B"/>
    <w:rsid w:val="004F01BA"/>
    <w:rsid w:val="0050028E"/>
    <w:rsid w:val="0054297E"/>
    <w:rsid w:val="0058402B"/>
    <w:rsid w:val="0059431A"/>
    <w:rsid w:val="005F7CD9"/>
    <w:rsid w:val="00647CF1"/>
    <w:rsid w:val="006653CD"/>
    <w:rsid w:val="00675800"/>
    <w:rsid w:val="006A4CC7"/>
    <w:rsid w:val="006C264A"/>
    <w:rsid w:val="006E107F"/>
    <w:rsid w:val="008016BE"/>
    <w:rsid w:val="008B17F1"/>
    <w:rsid w:val="008B7C11"/>
    <w:rsid w:val="008C2D33"/>
    <w:rsid w:val="0091476E"/>
    <w:rsid w:val="00945744"/>
    <w:rsid w:val="009C3554"/>
    <w:rsid w:val="009E1183"/>
    <w:rsid w:val="00A25046"/>
    <w:rsid w:val="00A45540"/>
    <w:rsid w:val="00AF4371"/>
    <w:rsid w:val="00B64101"/>
    <w:rsid w:val="00BE5C9F"/>
    <w:rsid w:val="00CE56DF"/>
    <w:rsid w:val="00D84D5A"/>
    <w:rsid w:val="00DA6223"/>
    <w:rsid w:val="00DB4F7C"/>
    <w:rsid w:val="00DE3AE8"/>
    <w:rsid w:val="00E23F33"/>
    <w:rsid w:val="00EC5ACD"/>
    <w:rsid w:val="00F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EB4A-2429-4B47-AF62-99824BB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314A-B01D-4946-B07D-63F12A40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KARPUKHINA</dc:creator>
  <cp:keywords/>
  <dc:description/>
  <cp:lastModifiedBy>Дарий Мария Викторовна</cp:lastModifiedBy>
  <cp:revision>51</cp:revision>
  <cp:lastPrinted>2020-07-17T01:04:00Z</cp:lastPrinted>
  <dcterms:created xsi:type="dcterms:W3CDTF">2018-07-23T00:01:00Z</dcterms:created>
  <dcterms:modified xsi:type="dcterms:W3CDTF">2021-07-23T01:57:00Z</dcterms:modified>
</cp:coreProperties>
</file>