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63" w:type="dxa"/>
        <w:tblInd w:w="496" w:type="dxa"/>
        <w:tblLayout w:type="fixed"/>
        <w:tblLook w:val="00A0" w:firstRow="1" w:lastRow="0" w:firstColumn="1" w:lastColumn="0" w:noHBand="0" w:noVBand="0"/>
      </w:tblPr>
      <w:tblGrid>
        <w:gridCol w:w="1419"/>
        <w:gridCol w:w="178"/>
        <w:gridCol w:w="4197"/>
        <w:gridCol w:w="339"/>
        <w:gridCol w:w="937"/>
        <w:gridCol w:w="339"/>
        <w:gridCol w:w="937"/>
        <w:gridCol w:w="338"/>
        <w:gridCol w:w="1079"/>
        <w:gridCol w:w="339"/>
        <w:gridCol w:w="1214"/>
        <w:gridCol w:w="236"/>
        <w:gridCol w:w="393"/>
        <w:gridCol w:w="236"/>
        <w:gridCol w:w="538"/>
        <w:gridCol w:w="81"/>
        <w:gridCol w:w="548"/>
        <w:gridCol w:w="298"/>
        <w:gridCol w:w="713"/>
        <w:gridCol w:w="11"/>
        <w:gridCol w:w="629"/>
        <w:gridCol w:w="64"/>
      </w:tblGrid>
      <w:tr>
        <w:trPr>
          <w:gridAfter w:val="2"/>
          <w:wAfter w:w="693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9г – 2</w:t>
            </w:r>
          </w:p>
        </w:tc>
      </w:tr>
      <w:tr>
        <w:trPr>
          <w:gridAfter w:val="2"/>
          <w:wAfter w:w="693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gridAfter w:val="3"/>
          <w:wAfter w:w="704" w:type="dxa"/>
          <w:trHeight w:val="615"/>
        </w:trPr>
        <w:tc>
          <w:tcPr>
            <w:tcW w:w="1435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о наличии  (отсутствии) технической возможности доступа к регулируемым работам (услугам),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 регистрации и ходе реализации заявок на подключение (технологическое присоединение)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инфраструктуре субъектов естественных монополий в морских портах</w:t>
            </w:r>
          </w:p>
        </w:tc>
      </w:tr>
      <w:tr>
        <w:trPr>
          <w:gridAfter w:val="2"/>
          <w:wAfter w:w="693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gridAfter w:val="3"/>
          <w:wAfter w:w="704" w:type="dxa"/>
          <w:trHeight w:val="300"/>
        </w:trPr>
        <w:tc>
          <w:tcPr>
            <w:tcW w:w="128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предоставляемая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Акционерным обществом "Восточный Порт"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gridAfter w:val="2"/>
          <w:wAfter w:w="693" w:type="dxa"/>
          <w:trHeight w:val="300"/>
        </w:trPr>
        <w:tc>
          <w:tcPr>
            <w:tcW w:w="83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gridAfter w:val="2"/>
          <w:wAfter w:w="693" w:type="dxa"/>
          <w:trHeight w:val="300"/>
        </w:trPr>
        <w:tc>
          <w:tcPr>
            <w:tcW w:w="83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период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9 месяцев 2017 года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gridAfter w:val="3"/>
          <w:wAfter w:w="704" w:type="dxa"/>
          <w:trHeight w:val="300"/>
        </w:trPr>
        <w:tc>
          <w:tcPr>
            <w:tcW w:w="1435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сведения о юридическом лице: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Акционерное общество «Восточный Порт»</w:t>
            </w:r>
          </w:p>
        </w:tc>
      </w:tr>
      <w:tr>
        <w:trPr>
          <w:gridAfter w:val="3"/>
          <w:wAfter w:w="704" w:type="dxa"/>
          <w:trHeight w:val="300"/>
        </w:trPr>
        <w:tc>
          <w:tcPr>
            <w:tcW w:w="1435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692941, Приморский край, г. Находка, п.Врангель, ул. Внутрипортовая-47, Управляющий директор - Лазарев Анатолий Анатольевич </w:t>
            </w:r>
          </w:p>
        </w:tc>
      </w:tr>
      <w:tr>
        <w:trPr>
          <w:gridAfter w:val="3"/>
          <w:wAfter w:w="704" w:type="dxa"/>
          <w:trHeight w:val="300"/>
        </w:trPr>
        <w:tc>
          <w:tcPr>
            <w:tcW w:w="1194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тел. +7 (4236) 665-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271,  факс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+7 (4236) 665-153, e-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 </w:t>
            </w:r>
            <w:hyperlink r:id="rId4" w:history="1"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/>
                </w:rPr>
                <w:t>vp@v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ostpor</w:t>
              </w:r>
              <w:r>
                <w:rPr>
                  <w:rStyle w:val="a5"/>
                  <w:rFonts w:ascii="Times New Roman" w:hAnsi="Times New Roman" w:cs="Times New Roman"/>
                  <w:sz w:val="20"/>
                  <w:szCs w:val="20"/>
                  <w:lang w:eastAsia="ru-RU"/>
                </w:rPr>
                <w:t>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gridAfter w:val="1"/>
          <w:wAfter w:w="64" w:type="dxa"/>
          <w:trHeight w:val="300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1821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зарегистри-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 заявок (внесенных в реестр заявок)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 (*)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>
        <w:trPr>
          <w:trHeight w:val="300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trHeight w:val="645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1 -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(отказ в удовлетворении заявки по вине заявителя) 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2 -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(отказ в удовлетворении заявки по независящим от заявителя причинам) 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01.01.2017-30.09.2017</w:t>
            </w:r>
          </w:p>
        </w:tc>
      </w:tr>
      <w:tr>
        <w:trPr>
          <w:gridAfter w:val="1"/>
          <w:wAfter w:w="64" w:type="dxa"/>
          <w:trHeight w:val="258"/>
        </w:trPr>
        <w:tc>
          <w:tcPr>
            <w:tcW w:w="1194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 индекс 1 – отказ в удовлетворении заявки по вине заявителя;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gridAfter w:val="3"/>
          <w:wAfter w:w="704" w:type="dxa"/>
          <w:trHeight w:val="87"/>
        </w:trPr>
        <w:tc>
          <w:tcPr>
            <w:tcW w:w="1435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индекс 2 – отказ в удовлетворении заявки по независящим от заявителя причинам.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Сборцева Ксения Сергеевна</cp:lastModifiedBy>
  <cp:revision>6</cp:revision>
  <cp:lastPrinted>2017-10-04T22:58:00Z</cp:lastPrinted>
  <dcterms:created xsi:type="dcterms:W3CDTF">2016-10-04T04:07:00Z</dcterms:created>
  <dcterms:modified xsi:type="dcterms:W3CDTF">2017-10-16T23:38:00Z</dcterms:modified>
</cp:coreProperties>
</file>