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855" w:rsidRDefault="000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71855" w:rsidRDefault="00D712AA">
      <w:pPr>
        <w:spacing w:after="0" w:line="240" w:lineRule="auto"/>
        <w:ind w:right="-314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Форма 9д – 2</w:t>
      </w:r>
    </w:p>
    <w:p w:rsidR="00071855" w:rsidRDefault="00071855">
      <w:pPr>
        <w:spacing w:after="0" w:line="240" w:lineRule="auto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Информация об условиях, на которых субъектами естественных монополий</w:t>
      </w:r>
    </w:p>
    <w:p w:rsidR="00071855" w:rsidRDefault="00D712AA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  <w:t>осуществляется выполнение (оказание) регулируемых работ (услуг) в морских портах</w:t>
      </w:r>
    </w:p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sz w:val="20"/>
          <w:szCs w:val="20"/>
          <w:lang w:eastAsia="ru-RU"/>
        </w:rPr>
      </w:pP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предоставляемая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Акционерным обществом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на территории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Приморского края</w:t>
      </w:r>
    </w:p>
    <w:p w:rsidR="00071855" w:rsidRDefault="005F5970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за период </w:t>
      </w:r>
      <w:r w:rsidR="00E57F58">
        <w:rPr>
          <w:rFonts w:ascii="Times New Roman" w:hAnsi="Times New Roman" w:cs="Times New Roman"/>
          <w:sz w:val="20"/>
          <w:szCs w:val="20"/>
          <w:u w:val="single"/>
          <w:lang w:eastAsia="ru-RU"/>
        </w:rPr>
        <w:t>9 месяцев</w:t>
      </w:r>
      <w:bookmarkStart w:id="0" w:name="_GoBack"/>
      <w:bookmarkEnd w:id="0"/>
      <w:r w:rsidR="0022732B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  <w:r w:rsidR="008A370F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>2022</w:t>
      </w:r>
      <w:r w:rsidR="00715FB2" w:rsidRPr="008A370F"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г.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lang w:eastAsia="ru-RU"/>
        </w:rPr>
        <w:t xml:space="preserve">сведения о юридическом лице: </w:t>
      </w: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Акционерное общество «Восточный Порт»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692941, Приморский край, г. Находка, п. Врангель, ул. Внутрипортовая-47, Управляющий директор – Байбак Вадим Юрьевич,</w:t>
      </w:r>
    </w:p>
    <w:p w:rsidR="00071855" w:rsidRDefault="00D712AA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тел. +7 (4236) 665-271, факс +7 (4236) 665-153, e-</w:t>
      </w:r>
      <w:proofErr w:type="spellStart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>mail</w:t>
      </w:r>
      <w:proofErr w:type="spellEnd"/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: </w:t>
      </w:r>
      <w:hyperlink r:id="rId4" w:history="1"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vp@</w:t>
        </w:r>
        <w:r>
          <w:rPr>
            <w:rStyle w:val="a5"/>
            <w:rFonts w:ascii="Times New Roman" w:hAnsi="Times New Roman" w:cs="Times New Roman"/>
            <w:sz w:val="20"/>
            <w:szCs w:val="20"/>
            <w:lang w:val="en-US" w:eastAsia="ru-RU"/>
          </w:rPr>
          <w:t>vostport</w:t>
        </w:r>
        <w:r>
          <w:rPr>
            <w:rStyle w:val="a5"/>
            <w:rFonts w:ascii="Times New Roman" w:hAnsi="Times New Roman" w:cs="Times New Roman"/>
            <w:sz w:val="20"/>
            <w:szCs w:val="20"/>
            <w:lang w:eastAsia="ru-RU"/>
          </w:rPr>
          <w:t>.ru</w:t>
        </w:r>
      </w:hyperlink>
      <w:r>
        <w:rPr>
          <w:rFonts w:ascii="Times New Roman" w:hAnsi="Times New Roman" w:cs="Times New Roman"/>
          <w:sz w:val="20"/>
          <w:szCs w:val="20"/>
          <w:u w:val="single"/>
          <w:lang w:eastAsia="ru-RU"/>
        </w:rPr>
        <w:t xml:space="preserve"> </w:t>
      </w:r>
    </w:p>
    <w:p w:rsidR="00071855" w:rsidRDefault="00071855">
      <w:pPr>
        <w:spacing w:after="0" w:line="240" w:lineRule="auto"/>
        <w:rPr>
          <w:rFonts w:ascii="Times New Roman" w:hAnsi="Times New Roman" w:cs="Times New Roman"/>
          <w:sz w:val="20"/>
          <w:szCs w:val="20"/>
          <w:u w:val="single"/>
          <w:lang w:eastAsia="ru-RU"/>
        </w:rPr>
      </w:pPr>
    </w:p>
    <w:tbl>
      <w:tblPr>
        <w:tblW w:w="155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6"/>
        <w:gridCol w:w="2682"/>
        <w:gridCol w:w="3543"/>
        <w:gridCol w:w="2968"/>
        <w:gridCol w:w="3281"/>
        <w:gridCol w:w="2558"/>
      </w:tblGrid>
      <w:tr w:rsidR="00071855">
        <w:trPr>
          <w:trHeight w:val="300"/>
          <w:jc w:val="center"/>
        </w:trPr>
        <w:tc>
          <w:tcPr>
            <w:tcW w:w="486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 п\п</w:t>
            </w:r>
          </w:p>
        </w:tc>
        <w:tc>
          <w:tcPr>
            <w:tcW w:w="2682" w:type="dxa"/>
            <w:vMerge w:val="restart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Наименование регулируемых работ (услуг) в морских портах</w:t>
            </w:r>
          </w:p>
        </w:tc>
        <w:tc>
          <w:tcPr>
            <w:tcW w:w="12350" w:type="dxa"/>
            <w:gridSpan w:val="4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Отдельно по каждому виду регулируемых работ (услуг)</w:t>
            </w:r>
          </w:p>
        </w:tc>
      </w:tr>
      <w:tr w:rsidR="00071855">
        <w:trPr>
          <w:trHeight w:val="1454"/>
          <w:jc w:val="center"/>
        </w:trPr>
        <w:tc>
          <w:tcPr>
            <w:tcW w:w="486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682" w:type="dxa"/>
            <w:vMerge/>
            <w:vAlign w:val="center"/>
          </w:tcPr>
          <w:p w:rsidR="00071855" w:rsidRDefault="00071855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Основания выполнения (оказания) регулируемых работ (услуг)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Условия, определяемые договором на выполнение (оказание) регулируемых работ (услуг) в морском порту между субъектом естественной монополии и заказчиком услуг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доступа к регулируемым работам (услугам) в морском порту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Порядок выполнения (оказания) регулируемых работ (услуг) в морском порту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6</w:t>
            </w:r>
          </w:p>
        </w:tc>
      </w:tr>
      <w:tr w:rsidR="00071855">
        <w:trPr>
          <w:trHeight w:val="300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1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Погрузочно-разгрузочные работы. 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Хранение грузов.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погрузочно-разгрузочной деятельности применительно к опасным грузам на внутреннем водном транспорте, в морских портах от 16.10.2012г. МР-4 №000505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на выполнение работ и оказание</w:t>
            </w:r>
            <w:r w:rsidR="00935EE4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услуг по перевалке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груза.</w:t>
            </w:r>
          </w:p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Условия договора состоят из следующих основных разделов: преамбула, предмет договора об урегулировании взаимоотношений Порта и Заказчика по организации необходимого комплекса работ и усл</w:t>
            </w:r>
            <w:r w:rsidR="0020417A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уг при перевалке и хранении груза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, перемещаемого через границу РФ; обязанности Сторон; условия оплаты; ответственность Сторон; форс-мажор; общие условия (порядок рассмотрения споров, срок действия договора); место нахождения и реквизиты сторон; подписи; Приложения об организации обработки и обслуживания судов, порядке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исчисления сталийного времени судна, нормах обработки судна; помесячный график отгрузки груза, Форма для заполнения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повагонной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спецификации.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lastRenderedPageBreak/>
              <w:t>Заказчик предоставляет Порту заявку на перевалку груза.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  <w:tr w:rsidR="00071855">
        <w:trPr>
          <w:trHeight w:val="4656"/>
          <w:jc w:val="center"/>
        </w:trPr>
        <w:tc>
          <w:tcPr>
            <w:tcW w:w="486" w:type="dxa"/>
          </w:tcPr>
          <w:p w:rsidR="00071855" w:rsidRDefault="00D712A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 w:eastAsia="ru-RU"/>
              </w:rPr>
              <w:t>2</w:t>
            </w:r>
          </w:p>
        </w:tc>
        <w:tc>
          <w:tcPr>
            <w:tcW w:w="2682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буксиров</w:t>
            </w:r>
          </w:p>
        </w:tc>
        <w:tc>
          <w:tcPr>
            <w:tcW w:w="3543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Лицензия на осуществление деятельности по осуществлению буксировок морским транспортом от 12.11.2012г. МТ-3 №000532</w:t>
            </w:r>
          </w:p>
        </w:tc>
        <w:tc>
          <w:tcPr>
            <w:tcW w:w="2968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Услуги оказываются в рамках договора об оказании возмездных услуг. Условия договора состоят из следующих основных разделов: преамбула, предмет договора о предоставлении Портом Заказчику услуг по буксировке; обязанности сторон; порядок расчётов; ответственность сторон; общие условия; место нахождения и реквизиты сторон; подписи.</w:t>
            </w:r>
          </w:p>
        </w:tc>
        <w:tc>
          <w:tcPr>
            <w:tcW w:w="3281" w:type="dxa"/>
          </w:tcPr>
          <w:p w:rsidR="00071855" w:rsidRDefault="00D712A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Заказчик предоставляет заявку на оказание услуг. Заявка подаётся на официальном бланке за подписью руководителя организации/уполномоченного лица и может быть направлена почтовой связью или курьером.</w:t>
            </w:r>
          </w:p>
        </w:tc>
        <w:tc>
          <w:tcPr>
            <w:tcW w:w="2558" w:type="dxa"/>
          </w:tcPr>
          <w:p w:rsidR="00071855" w:rsidRDefault="00D712AA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Порядок выполнения работ (услуг) Оператором морского терминала осуществляется на основании: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действующего законодательства РФ,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Свода обычаев морского торгового порта Восточный Порт,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 - Закона о морских портах от 08.11.2007№ 261 ФЗ,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 xml:space="preserve">- Гражданского и налогового кодекса, </w:t>
            </w: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br/>
              <w:t>- положений Договора, заключенного между Оператором морского терминала и Грузовладельцем/ Заказчиком.</w:t>
            </w:r>
          </w:p>
        </w:tc>
      </w:tr>
    </w:tbl>
    <w:p w:rsidR="00071855" w:rsidRDefault="00071855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Default="00D36A4C" w:rsidP="00F1632D">
      <w:pPr>
        <w:spacing w:after="0" w:line="240" w:lineRule="auto"/>
        <w:rPr>
          <w:rFonts w:ascii="Times New Roman" w:hAnsi="Times New Roman" w:cs="Times New Roman"/>
          <w:sz w:val="20"/>
          <w:szCs w:val="20"/>
          <w:lang w:eastAsia="ru-RU"/>
        </w:rPr>
      </w:pPr>
    </w:p>
    <w:p w:rsidR="00D36A4C" w:rsidRPr="00D36A4C" w:rsidRDefault="00D36A4C" w:rsidP="00D36A4C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36A4C" w:rsidRPr="00D36A4C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embedSystemFonts/>
  <w:proofState w:spelling="clean" w:grammar="clean"/>
  <w:defaultTabStop w:val="708"/>
  <w:doNotHyphenateCaps/>
  <w:drawingGridHorizontalSpacing w:val="110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071855"/>
    <w:rsid w:val="00071855"/>
    <w:rsid w:val="00142474"/>
    <w:rsid w:val="0020417A"/>
    <w:rsid w:val="0022732B"/>
    <w:rsid w:val="005C0320"/>
    <w:rsid w:val="005F5970"/>
    <w:rsid w:val="006467C0"/>
    <w:rsid w:val="00715FB2"/>
    <w:rsid w:val="008860CF"/>
    <w:rsid w:val="008A370F"/>
    <w:rsid w:val="00923C13"/>
    <w:rsid w:val="00935EE4"/>
    <w:rsid w:val="00A013FC"/>
    <w:rsid w:val="00B91506"/>
    <w:rsid w:val="00D1613A"/>
    <w:rsid w:val="00D36A4C"/>
    <w:rsid w:val="00D712AA"/>
    <w:rsid w:val="00E57F58"/>
    <w:rsid w:val="00E811C0"/>
    <w:rsid w:val="00F1632D"/>
    <w:rsid w:val="00FC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70295A7"/>
  <w15:docId w15:val="{ECCB8C5E-21EE-43A0-B36E-F805EF6E5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Pr>
      <w:rFonts w:ascii="Tahoma" w:hAnsi="Tahoma" w:cs="Tahoma"/>
      <w:sz w:val="16"/>
      <w:szCs w:val="16"/>
      <w:lang w:eastAsia="en-US"/>
    </w:rPr>
  </w:style>
  <w:style w:type="character" w:styleId="a5">
    <w:name w:val="Hyperlink"/>
    <w:basedOn w:val="a0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6206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vp@vostport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vp</Company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SNYTKO_E</dc:creator>
  <cp:keywords/>
  <dc:description/>
  <cp:lastModifiedBy>Ксеник Ульяна Сергеевна</cp:lastModifiedBy>
  <cp:revision>52</cp:revision>
  <cp:lastPrinted>2022-01-26T07:57:00Z</cp:lastPrinted>
  <dcterms:created xsi:type="dcterms:W3CDTF">2012-10-17T00:04:00Z</dcterms:created>
  <dcterms:modified xsi:type="dcterms:W3CDTF">2022-10-06T00:28:00Z</dcterms:modified>
</cp:coreProperties>
</file>