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6D5A" w:rsidRDefault="00C8540C">
      <w:pPr>
        <w:spacing w:after="0" w:line="240" w:lineRule="auto"/>
        <w:ind w:right="536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9в – 2</w:t>
      </w:r>
    </w:p>
    <w:p w:rsidR="001E6D5A" w:rsidRDefault="001E6D5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1E6D5A" w:rsidRDefault="00C854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потребительские характеристики регулируемых работ (услуг) и их соответствие государственным</w:t>
      </w:r>
    </w:p>
    <w:p w:rsidR="001E6D5A" w:rsidRDefault="00C854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 иным утвержденным стандартам качества в сфере услуг в морских портах</w:t>
      </w:r>
    </w:p>
    <w:p w:rsidR="001E6D5A" w:rsidRDefault="001E6D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за период</w:t>
      </w:r>
      <w:r w:rsidRPr="00AA1530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722ADA">
        <w:rPr>
          <w:rFonts w:ascii="Times New Roman" w:hAnsi="Times New Roman" w:cs="Times New Roman"/>
          <w:sz w:val="20"/>
          <w:szCs w:val="20"/>
          <w:u w:val="single"/>
          <w:lang w:eastAsia="ru-RU"/>
        </w:rPr>
        <w:t>9 месяцев</w:t>
      </w:r>
      <w:r w:rsidR="00AA1530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2020</w:t>
      </w:r>
      <w:r w:rsidRPr="00AA1530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год</w:t>
      </w:r>
      <w:r w:rsidR="00AA1530">
        <w:rPr>
          <w:rFonts w:ascii="Times New Roman" w:hAnsi="Times New Roman" w:cs="Times New Roman"/>
          <w:sz w:val="20"/>
          <w:szCs w:val="20"/>
          <w:u w:val="single"/>
          <w:lang w:eastAsia="ru-RU"/>
        </w:rPr>
        <w:t>а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тел. +7 (4236) 665-271, факс +7 (4236) 665-153, e-mail: </w:t>
      </w:r>
      <w:hyperlink r:id="rId7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.ru</w:t>
        </w:r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41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3158"/>
        <w:gridCol w:w="3522"/>
        <w:gridCol w:w="2287"/>
        <w:gridCol w:w="2287"/>
        <w:gridCol w:w="2287"/>
      </w:tblGrid>
      <w:tr w:rsidR="001E6D5A">
        <w:trPr>
          <w:trHeight w:val="645"/>
        </w:trPr>
        <w:tc>
          <w:tcPr>
            <w:tcW w:w="600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58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регулируемых работ (услуг)</w:t>
            </w:r>
          </w:p>
        </w:tc>
        <w:tc>
          <w:tcPr>
            <w:tcW w:w="3522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правовые акты, которыми утверждены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6861" w:type="dxa"/>
            <w:gridSpan w:val="3"/>
            <w:noWrap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потребительские характеристики регулируемых работ (услуг)</w:t>
            </w:r>
          </w:p>
        </w:tc>
      </w:tr>
      <w:tr w:rsidR="001E6D5A">
        <w:trPr>
          <w:trHeight w:val="300"/>
        </w:trPr>
        <w:tc>
          <w:tcPr>
            <w:tcW w:w="600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gridSpan w:val="2"/>
            <w:noWrap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 операции</w:t>
            </w:r>
          </w:p>
        </w:tc>
        <w:tc>
          <w:tcPr>
            <w:tcW w:w="2287" w:type="dxa"/>
            <w:vMerge w:val="restart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Пассажирские операции </w:t>
            </w:r>
          </w:p>
        </w:tc>
      </w:tr>
      <w:tr w:rsidR="001E6D5A">
        <w:trPr>
          <w:trHeight w:val="467"/>
        </w:trPr>
        <w:tc>
          <w:tcPr>
            <w:tcW w:w="600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Импортные операции </w:t>
            </w:r>
          </w:p>
        </w:tc>
        <w:tc>
          <w:tcPr>
            <w:tcW w:w="2287" w:type="dxa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Экспортные операции </w:t>
            </w:r>
          </w:p>
        </w:tc>
        <w:tc>
          <w:tcPr>
            <w:tcW w:w="2287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6D5A">
        <w:trPr>
          <w:trHeight w:val="300"/>
        </w:trPr>
        <w:tc>
          <w:tcPr>
            <w:tcW w:w="600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2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E6D5A">
        <w:trPr>
          <w:trHeight w:val="300"/>
        </w:trPr>
        <w:tc>
          <w:tcPr>
            <w:tcW w:w="600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</w:t>
            </w:r>
          </w:p>
        </w:tc>
        <w:tc>
          <w:tcPr>
            <w:tcW w:w="3522" w:type="dxa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1E6D5A" w:rsidRPr="00CB5B25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5B2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1E6D5A" w:rsidRPr="00CB5B25" w:rsidRDefault="002A5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21 112 </w:t>
            </w:r>
            <w:r w:rsidR="00C8540C" w:rsidRPr="00CB5B2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тн</w:t>
            </w:r>
          </w:p>
        </w:tc>
        <w:tc>
          <w:tcPr>
            <w:tcW w:w="2287" w:type="dxa"/>
            <w:vAlign w:val="center"/>
          </w:tcPr>
          <w:p w:rsidR="001E6D5A" w:rsidRPr="00CB5B25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5B2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6D5A">
        <w:trPr>
          <w:trHeight w:val="300"/>
        </w:trPr>
        <w:tc>
          <w:tcPr>
            <w:tcW w:w="600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8" w:type="dxa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грузов</w:t>
            </w:r>
          </w:p>
        </w:tc>
        <w:tc>
          <w:tcPr>
            <w:tcW w:w="3522" w:type="dxa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1E6D5A" w:rsidRPr="00CB5B25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5B2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1E6D5A" w:rsidRPr="00931B7D" w:rsidRDefault="00867F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931B7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2 5</w:t>
            </w:r>
            <w:bookmarkStart w:id="0" w:name="_GoBack"/>
            <w:bookmarkEnd w:id="0"/>
            <w:r w:rsidRPr="00931B7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  <w:r w:rsidR="003F6AD3" w:rsidRPr="00931B7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</w:t>
            </w:r>
            <w:r w:rsidR="00C8540C" w:rsidRPr="00931B7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тн/сут.</w:t>
            </w:r>
          </w:p>
        </w:tc>
        <w:tc>
          <w:tcPr>
            <w:tcW w:w="2287" w:type="dxa"/>
            <w:vAlign w:val="center"/>
          </w:tcPr>
          <w:p w:rsidR="001E6D5A" w:rsidRPr="00CB5B25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5B2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6D5A">
        <w:trPr>
          <w:trHeight w:val="755"/>
        </w:trPr>
        <w:tc>
          <w:tcPr>
            <w:tcW w:w="600" w:type="dxa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8" w:type="dxa"/>
            <w:vAlign w:val="center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22" w:type="dxa"/>
            <w:vAlign w:val="center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Кодекс торгового мореплавания РФ, утвержденный приказом №81-ФЗ от 31.04.1999г.</w:t>
            </w:r>
          </w:p>
        </w:tc>
        <w:tc>
          <w:tcPr>
            <w:tcW w:w="2287" w:type="dxa"/>
            <w:vAlign w:val="center"/>
          </w:tcPr>
          <w:p w:rsidR="001E6D5A" w:rsidRPr="00CB5B25" w:rsidRDefault="00AF2299" w:rsidP="0054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3 550</w:t>
            </w:r>
            <w:r w:rsidR="001C68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848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тыс. </w:t>
            </w:r>
            <w:r w:rsidR="005455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куб.</w:t>
            </w:r>
            <w:r w:rsidR="002848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455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2848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одуль</w:t>
            </w:r>
          </w:p>
        </w:tc>
        <w:tc>
          <w:tcPr>
            <w:tcW w:w="2287" w:type="dxa"/>
            <w:vAlign w:val="center"/>
          </w:tcPr>
          <w:p w:rsidR="001E6D5A" w:rsidRPr="00CB5B25" w:rsidRDefault="00AF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60 441</w:t>
            </w:r>
            <w:r w:rsidR="001C68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848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тыс. куб. модуль</w:t>
            </w:r>
          </w:p>
        </w:tc>
        <w:tc>
          <w:tcPr>
            <w:tcW w:w="2287" w:type="dxa"/>
            <w:vAlign w:val="center"/>
          </w:tcPr>
          <w:p w:rsidR="001E6D5A" w:rsidRPr="00CB5B25" w:rsidRDefault="00CB5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B5B2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5455AB" w:rsidRPr="005455AB" w:rsidRDefault="00F53249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1E6D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B25" w:rsidRDefault="00CB5B25" w:rsidP="00CB5B25">
      <w:pPr>
        <w:spacing w:after="0" w:line="240" w:lineRule="auto"/>
      </w:pPr>
      <w:r>
        <w:separator/>
      </w:r>
    </w:p>
  </w:endnote>
  <w:endnote w:type="continuationSeparator" w:id="0">
    <w:p w:rsidR="00CB5B25" w:rsidRDefault="00CB5B25" w:rsidP="00CB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B25" w:rsidRDefault="00CB5B25" w:rsidP="00CB5B25">
      <w:pPr>
        <w:spacing w:after="0" w:line="240" w:lineRule="auto"/>
      </w:pPr>
      <w:r>
        <w:separator/>
      </w:r>
    </w:p>
  </w:footnote>
  <w:footnote w:type="continuationSeparator" w:id="0">
    <w:p w:rsidR="00CB5B25" w:rsidRDefault="00CB5B25" w:rsidP="00CB5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D5A"/>
    <w:rsid w:val="001001B3"/>
    <w:rsid w:val="001C6816"/>
    <w:rsid w:val="001E6D5A"/>
    <w:rsid w:val="00284809"/>
    <w:rsid w:val="002A5014"/>
    <w:rsid w:val="002F4159"/>
    <w:rsid w:val="003F6AD3"/>
    <w:rsid w:val="004338B4"/>
    <w:rsid w:val="00523F21"/>
    <w:rsid w:val="005455AB"/>
    <w:rsid w:val="005804B0"/>
    <w:rsid w:val="00722ADA"/>
    <w:rsid w:val="00730CBA"/>
    <w:rsid w:val="00857AC2"/>
    <w:rsid w:val="00867F23"/>
    <w:rsid w:val="00931B7D"/>
    <w:rsid w:val="00AA1530"/>
    <w:rsid w:val="00AF2299"/>
    <w:rsid w:val="00AF3F47"/>
    <w:rsid w:val="00BB7983"/>
    <w:rsid w:val="00C71D3F"/>
    <w:rsid w:val="00C8540C"/>
    <w:rsid w:val="00CB5B25"/>
    <w:rsid w:val="00CB6892"/>
    <w:rsid w:val="00CF00F9"/>
    <w:rsid w:val="00E571B6"/>
    <w:rsid w:val="00E637F0"/>
    <w:rsid w:val="00F15D83"/>
    <w:rsid w:val="00F5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5369F8-3EEC-48A8-AFB6-3B7B9FF4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CB5B2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B5B25"/>
    <w:rPr>
      <w:rFonts w:cs="Calibri"/>
      <w:sz w:val="20"/>
      <w:szCs w:val="20"/>
      <w:lang w:eastAsia="en-US"/>
    </w:rPr>
  </w:style>
  <w:style w:type="character" w:styleId="a8">
    <w:name w:val="endnote reference"/>
    <w:basedOn w:val="a0"/>
    <w:uiPriority w:val="99"/>
    <w:semiHidden/>
    <w:unhideWhenUsed/>
    <w:rsid w:val="00CB5B25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CB5B2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B5B2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B5B25"/>
    <w:rPr>
      <w:rFonts w:cs="Calibri"/>
      <w:sz w:val="20"/>
      <w:szCs w:val="20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5B2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B5B25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p@vostpor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9F176-1F52-46E3-B230-5567A7F2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9в – 2</vt:lpstr>
    </vt:vector>
  </TitlesOfParts>
  <Company>vp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9в – 2</dc:title>
  <dc:subject/>
  <dc:creator>SNYTKO_E</dc:creator>
  <cp:keywords/>
  <dc:description/>
  <cp:lastModifiedBy>Мария Викторовна Дарий</cp:lastModifiedBy>
  <cp:revision>94</cp:revision>
  <cp:lastPrinted>2020-01-22T06:40:00Z</cp:lastPrinted>
  <dcterms:created xsi:type="dcterms:W3CDTF">2013-04-03T01:28:00Z</dcterms:created>
  <dcterms:modified xsi:type="dcterms:W3CDTF">2020-10-14T01:25:00Z</dcterms:modified>
</cp:coreProperties>
</file>