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/>
    <w:p>
      <w:pPr>
        <w:jc w:val="right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ru-RU"/>
        </w:rPr>
        <w:t>Форма N 3-б</w:t>
      </w:r>
    </w:p>
    <w:p>
      <w:pPr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Содержание инвестиционной программы АО "Восточный Порт" на 2019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 xml:space="preserve"> г.</w:t>
      </w:r>
    </w:p>
    <w:tbl>
      <w:tblPr>
        <w:tblW w:w="13553" w:type="dxa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3640"/>
        <w:gridCol w:w="1385"/>
        <w:gridCol w:w="1418"/>
        <w:gridCol w:w="1503"/>
        <w:gridCol w:w="1615"/>
        <w:gridCol w:w="1560"/>
        <w:gridCol w:w="1772"/>
      </w:tblGrid>
      <w:tr>
        <w:trPr>
          <w:trHeight w:val="255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проекта в рамках инвестиционной программы СЕМ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Расходы на реализацию инвестиционной программы, всего (тыс. руб.)</w:t>
            </w:r>
          </w:p>
        </w:tc>
        <w:tc>
          <w:tcPr>
            <w:tcW w:w="49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Расходы на реализацию инвестиционной программы в 2019 году </w:t>
            </w:r>
          </w:p>
        </w:tc>
      </w:tr>
      <w:tr>
        <w:trPr>
          <w:trHeight w:val="509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начало (мес./год)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окончание (мес./год)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>
        <w:trPr>
          <w:trHeight w:val="1275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 счет собственных средств организации (тыс. руб.)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 счет средств бюджетов всех уровней бюджетной системы Российской Федерации (тыс. руб.)</w:t>
            </w:r>
          </w:p>
        </w:tc>
      </w:tr>
      <w:tr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инвестиции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37 751 708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14 513 453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14 513 453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>
        <w:trPr>
          <w:trHeight w:val="765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Стивидорная деятельность ППК-1, ППК-3, в том числе: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36 235 666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13 187 888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13 187 888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1) Капитальное строительство, в т. ч.: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32 342 515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10 598 065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10 598 065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реконструкция (модернизация), в том числе: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Январь 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Декабрь 2019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815 759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802 154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802 154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Дренажные, ливневые системы водоотведения и очистных сооружений. Реконструкция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Октябрь 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Сентябрь 2019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638 784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630 534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630 534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новое строительство, в том числе: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31 526 756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9 795 911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9 795 911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Ветрозащитное ограждение (причал №49)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Октябрь 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433 755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419 243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419 243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467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З-я очередь строительства углепогрузочного комплекса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Сентябрь 2019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30 645 011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8 943 265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8 943 265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2) Приобретение внеоборотных активов.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3 893 151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2 589 823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2 589 823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3) Долгосрочные финансовые вложения.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Портовый флот, в том числе: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544 111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544 111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544 111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1) Капитальное строительство, в т. ч.: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реконструкция (модернизация);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Январь 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Декабрь 2019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Новое строительство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52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2) Приобретение внеоборотных активов.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Июль 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Декабрь 2019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543 781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543 781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543 781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3) Долгосрочные финансовые вложения.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765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Нерегулируемая деятельность, в том числе: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971 931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781 454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781 454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1) Капитальное строительство, в т. ч.: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365 764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228 857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228 857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реконструкция (модернизация);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Январь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291 085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155 533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155 533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25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новое строительство.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Апрель 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Декабрь 2020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74 679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73 324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73 324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2) Приобретение внеоборотных активов.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606 167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552 597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552 597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51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3) Долгосрочные финансовые вложения.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>
      <w:pPr>
        <w:jc w:val="center"/>
      </w:pPr>
    </w:p>
    <w:p>
      <w:pPr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&lt;*&gt; Раскрывается информация о запланированных в рамках данного проекта инвестициях в разрезе объектов капитального строительства (с разделением по реконструируемым (модернизируемым) объектам и новым объектам), долгосрочных финансовых вложений, приобретаемых внеоборотных активов. При этом детализация приводится по объектам инвестиций, стоимость которых превышает 3 процента от стоимости запланированных инвестиций по соответствующим разделам, но при этом составляет не менее 1 процента суммы запланированных в целом по инвестиционной программе инвестиций</w:t>
      </w:r>
    </w:p>
    <w:p>
      <w:pPr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&lt;**&gt; В текущих ценах.</w:t>
      </w:r>
    </w:p>
    <w:p>
      <w:r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&lt;***&gt; В случае, если предусмотрено финансирование реализации инвестиционной программы (инвестиционного проекта) за счет средств нескольких уровней бюджетной системы Российской Федерации, приводится расшифровка с детализацией по каждому уровню.</w:t>
      </w: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86B9D-9729-4C82-AE36-06D47A9D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FELDSHEROVA</dc:creator>
  <cp:keywords/>
  <dc:description/>
  <cp:lastModifiedBy>Сборцева Ксения Сергеевна</cp:lastModifiedBy>
  <cp:revision>73</cp:revision>
  <cp:lastPrinted>2017-12-21T05:20:00Z</cp:lastPrinted>
  <dcterms:created xsi:type="dcterms:W3CDTF">2015-02-16T01:45:00Z</dcterms:created>
  <dcterms:modified xsi:type="dcterms:W3CDTF">2019-01-24T23:38:00Z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341210964</vt:i4>
  </property>
  <property fmtid="{D5CDD505-2E9C-101B-9397-08002B2CF9AE}" pid="3" name="_NewReviewCycle">
    <vt:lpwstr/>
  </property>
  <property fmtid="{D5CDD505-2E9C-101B-9397-08002B2CF9AE}" pid="4" name="_EmailSubject">
    <vt:lpwstr>Формы для размещения</vt:lpwstr>
  </property>
  <property fmtid="{D5CDD505-2E9C-101B-9397-08002B2CF9AE}" pid="5" name="_AuthorEmail">
    <vt:lpwstr>plan6@vp.vpnet.ru</vt:lpwstr>
  </property>
  <property fmtid="{D5CDD505-2E9C-101B-9397-08002B2CF9AE}" pid="6" name="_AuthorEmailDisplayName">
    <vt:lpwstr>Nazarenko</vt:lpwstr>
  </property>
  <property fmtid="{D5CDD505-2E9C-101B-9397-08002B2CF9AE}" pid="7" name="_ReviewingToolsShownOnce">
    <vt:lpwstr/>
  </property>
</Properties>
</file>